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34EB7" w14:textId="02A23F67" w:rsidR="004C4AD0" w:rsidRDefault="004C4AD0" w:rsidP="004C4A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C4AD0">
        <w:rPr>
          <w:rFonts w:ascii="Arial" w:hAnsi="Arial" w:cs="Arial"/>
          <w:b/>
          <w:sz w:val="24"/>
          <w:szCs w:val="24"/>
        </w:rPr>
        <w:t>DOI: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C4AD0">
        <w:rPr>
          <w:rFonts w:ascii="Arial" w:hAnsi="Arial" w:cs="Arial"/>
          <w:b/>
          <w:sz w:val="24"/>
          <w:szCs w:val="24"/>
        </w:rPr>
        <w:t>10.26467/2079-0619-2024-27-6-img</w:t>
      </w:r>
    </w:p>
    <w:p w14:paraId="0EEC330E" w14:textId="77777777" w:rsidR="004C4AD0" w:rsidRPr="004C4AD0" w:rsidRDefault="004C4AD0" w:rsidP="004C4A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08A9948" w14:textId="20FE1A4A" w:rsidR="00D758D5" w:rsidRPr="004C4AD0" w:rsidRDefault="00D758D5" w:rsidP="00D758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43FB">
        <w:rPr>
          <w:rFonts w:ascii="Times New Roman" w:hAnsi="Times New Roman" w:cs="Times New Roman"/>
          <w:b/>
          <w:sz w:val="32"/>
          <w:szCs w:val="32"/>
        </w:rPr>
        <w:t>Ре</w:t>
      </w:r>
      <w:bookmarkStart w:id="0" w:name="_GoBack"/>
      <w:bookmarkEnd w:id="0"/>
      <w:r w:rsidRPr="008743FB">
        <w:rPr>
          <w:rFonts w:ascii="Times New Roman" w:hAnsi="Times New Roman" w:cs="Times New Roman"/>
          <w:b/>
          <w:sz w:val="32"/>
          <w:szCs w:val="32"/>
        </w:rPr>
        <w:t>зультаты анализа и прогнозирования технического состояния двигателя воздушного судна по температурным параметрам и по параметрам частот вращения ротора</w:t>
      </w:r>
    </w:p>
    <w:p w14:paraId="30271AA7" w14:textId="77777777" w:rsidR="00D758D5" w:rsidRPr="004C4AD0" w:rsidRDefault="00D758D5" w:rsidP="00D758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</w:p>
    <w:p w14:paraId="673634AF" w14:textId="6530E135" w:rsidR="008743FB" w:rsidRPr="00D758D5" w:rsidRDefault="008743FB" w:rsidP="00D758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2"/>
        </w:rPr>
      </w:pPr>
      <w:r w:rsidRPr="00D758D5">
        <w:rPr>
          <w:rFonts w:ascii="Times New Roman" w:hAnsi="Times New Roman" w:cs="Times New Roman"/>
          <w:sz w:val="24"/>
          <w:szCs w:val="32"/>
        </w:rPr>
        <w:t>Данный материал является дополнительным к статье «Результаты анализа и прогнозирования технического состояния двигателя воздушного судна по температурным параметрам и по параметрам частот вращения ротора», опубликованной в</w:t>
      </w:r>
      <w:r w:rsidR="004C4AD0">
        <w:rPr>
          <w:rFonts w:ascii="Times New Roman" w:hAnsi="Times New Roman" w:cs="Times New Roman"/>
          <w:sz w:val="24"/>
          <w:szCs w:val="32"/>
        </w:rPr>
        <w:t xml:space="preserve"> Т. 27, №6</w:t>
      </w:r>
      <w:r w:rsidRPr="00D758D5">
        <w:rPr>
          <w:rFonts w:ascii="Times New Roman" w:hAnsi="Times New Roman" w:cs="Times New Roman"/>
          <w:sz w:val="24"/>
          <w:szCs w:val="32"/>
        </w:rPr>
        <w:t xml:space="preserve"> журнал</w:t>
      </w:r>
      <w:r w:rsidR="004C4AD0">
        <w:rPr>
          <w:rFonts w:ascii="Times New Roman" w:hAnsi="Times New Roman" w:cs="Times New Roman"/>
          <w:sz w:val="24"/>
          <w:szCs w:val="32"/>
        </w:rPr>
        <w:t>а</w:t>
      </w:r>
      <w:r w:rsidRPr="00D758D5">
        <w:rPr>
          <w:rFonts w:ascii="Times New Roman" w:hAnsi="Times New Roman" w:cs="Times New Roman"/>
          <w:sz w:val="24"/>
          <w:szCs w:val="32"/>
        </w:rPr>
        <w:t xml:space="preserve"> Научный вестник МГТУ ГА.</w:t>
      </w:r>
    </w:p>
    <w:p w14:paraId="25900A5F" w14:textId="77777777" w:rsidR="00E814DD" w:rsidRPr="00557402" w:rsidRDefault="00E814DD" w:rsidP="00557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402">
        <w:rPr>
          <w:rFonts w:ascii="Times New Roman" w:hAnsi="Times New Roman" w:cs="Times New Roman"/>
          <w:sz w:val="24"/>
          <w:szCs w:val="24"/>
        </w:rPr>
        <w:t xml:space="preserve">В статье представлены математические модели </w:t>
      </w:r>
      <w:r w:rsidRPr="00557402">
        <w:rPr>
          <w:rFonts w:ascii="Times New Roman" w:hAnsi="Times New Roman" w:cs="Times New Roman"/>
          <w:sz w:val="24"/>
          <w:szCs w:val="24"/>
          <w:lang w:val="en-US"/>
        </w:rPr>
        <w:t>RNN</w:t>
      </w:r>
      <w:r w:rsidRPr="00557402">
        <w:rPr>
          <w:rFonts w:ascii="Times New Roman" w:hAnsi="Times New Roman" w:cs="Times New Roman"/>
          <w:sz w:val="24"/>
          <w:szCs w:val="24"/>
        </w:rPr>
        <w:t xml:space="preserve"> и </w:t>
      </w:r>
      <w:r w:rsidRPr="00557402">
        <w:rPr>
          <w:rFonts w:ascii="Times New Roman" w:hAnsi="Times New Roman" w:cs="Times New Roman"/>
          <w:sz w:val="24"/>
          <w:szCs w:val="24"/>
          <w:lang w:val="en-US"/>
        </w:rPr>
        <w:t>LSTM</w:t>
      </w:r>
      <w:r w:rsidRPr="00557402">
        <w:rPr>
          <w:rFonts w:ascii="Times New Roman" w:hAnsi="Times New Roman" w:cs="Times New Roman"/>
          <w:sz w:val="24"/>
          <w:szCs w:val="24"/>
        </w:rPr>
        <w:t xml:space="preserve"> сетей, включая основные уравнения и алгоритмы их функционирования. Особое внимание уделено разработанному авторами алгоритму обратного распространения ошибки через время (</w:t>
      </w:r>
      <w:r w:rsidRPr="00557402">
        <w:rPr>
          <w:rFonts w:ascii="Times New Roman" w:hAnsi="Times New Roman" w:cs="Times New Roman"/>
          <w:sz w:val="24"/>
          <w:szCs w:val="24"/>
          <w:lang w:val="en-US"/>
        </w:rPr>
        <w:t>BPTT</w:t>
      </w:r>
      <w:r w:rsidRPr="00557402">
        <w:rPr>
          <w:rFonts w:ascii="Times New Roman" w:hAnsi="Times New Roman" w:cs="Times New Roman"/>
          <w:sz w:val="24"/>
          <w:szCs w:val="24"/>
        </w:rPr>
        <w:t>), предназначенному для эффективного обучения моделей и учета временных зависимостей.</w:t>
      </w:r>
    </w:p>
    <w:p w14:paraId="21EAAE76" w14:textId="77777777" w:rsidR="00EC68A0" w:rsidRPr="00557402" w:rsidRDefault="00EC68A0" w:rsidP="00B25EA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554E23" w:rsidRPr="00557402" w14:paraId="321123F9" w14:textId="77777777" w:rsidTr="00C100C9">
        <w:tc>
          <w:tcPr>
            <w:tcW w:w="10070" w:type="dxa"/>
            <w:vAlign w:val="center"/>
          </w:tcPr>
          <w:p w14:paraId="4333B770" w14:textId="77777777" w:rsidR="00554E23" w:rsidRPr="00557402" w:rsidRDefault="00554E23" w:rsidP="00FE2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3D07FF" wp14:editId="496880CD">
                  <wp:extent cx="6226700" cy="3456000"/>
                  <wp:effectExtent l="0" t="0" r="317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5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6700" cy="34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7E71F977" w14:textId="77777777" w:rsidTr="00C100C9">
        <w:tc>
          <w:tcPr>
            <w:tcW w:w="10070" w:type="dxa"/>
            <w:vAlign w:val="center"/>
          </w:tcPr>
          <w:p w14:paraId="569DCA97" w14:textId="77777777" w:rsidR="00554E23" w:rsidRPr="00557402" w:rsidRDefault="00554E23" w:rsidP="00FE200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а)</w:t>
            </w:r>
          </w:p>
        </w:tc>
      </w:tr>
      <w:tr w:rsidR="00554E23" w:rsidRPr="00557402" w14:paraId="399714CC" w14:textId="77777777" w:rsidTr="00C100C9">
        <w:tc>
          <w:tcPr>
            <w:tcW w:w="10070" w:type="dxa"/>
            <w:vAlign w:val="center"/>
          </w:tcPr>
          <w:p w14:paraId="757C38AC" w14:textId="77777777" w:rsidR="00554E23" w:rsidRPr="00557402" w:rsidRDefault="00554E23" w:rsidP="00FE200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740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9221708" wp14:editId="3BDA7096">
                  <wp:extent cx="5760235" cy="3600000"/>
                  <wp:effectExtent l="0" t="0" r="0" b="63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6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235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1827DB5E" w14:textId="77777777" w:rsidTr="00C100C9">
        <w:tc>
          <w:tcPr>
            <w:tcW w:w="10070" w:type="dxa"/>
            <w:vAlign w:val="center"/>
          </w:tcPr>
          <w:p w14:paraId="7405A8C1" w14:textId="77777777" w:rsidR="00554E23" w:rsidRPr="00557402" w:rsidRDefault="00554E23" w:rsidP="00FE200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б)</w:t>
            </w:r>
          </w:p>
        </w:tc>
      </w:tr>
      <w:tr w:rsidR="00554E23" w:rsidRPr="00557402" w14:paraId="38702F9F" w14:textId="77777777" w:rsidTr="00C100C9">
        <w:tc>
          <w:tcPr>
            <w:tcW w:w="10070" w:type="dxa"/>
            <w:vAlign w:val="center"/>
          </w:tcPr>
          <w:p w14:paraId="4C176450" w14:textId="77777777" w:rsidR="00554E23" w:rsidRPr="00557402" w:rsidRDefault="00554E23" w:rsidP="00FE200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1E0CCC" wp14:editId="09DDD3F1">
                  <wp:extent cx="6257693" cy="31320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7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693" cy="31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1E3FD65C" w14:textId="77777777" w:rsidTr="00C100C9">
        <w:tc>
          <w:tcPr>
            <w:tcW w:w="10070" w:type="dxa"/>
            <w:vAlign w:val="center"/>
          </w:tcPr>
          <w:p w14:paraId="42DFC971" w14:textId="77777777" w:rsidR="00554E23" w:rsidRPr="00557402" w:rsidRDefault="00554E23" w:rsidP="00FE200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в)</w:t>
            </w:r>
          </w:p>
        </w:tc>
      </w:tr>
      <w:tr w:rsidR="00554E23" w:rsidRPr="00557402" w14:paraId="6F1F4688" w14:textId="77777777" w:rsidTr="00C100C9">
        <w:tc>
          <w:tcPr>
            <w:tcW w:w="10070" w:type="dxa"/>
            <w:vAlign w:val="center"/>
          </w:tcPr>
          <w:p w14:paraId="120F46E4" w14:textId="77777777" w:rsidR="00554E23" w:rsidRPr="00557402" w:rsidRDefault="00554E23" w:rsidP="00FE200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E187242" wp14:editId="2AE4202D">
                  <wp:extent cx="5675121" cy="3600000"/>
                  <wp:effectExtent l="0" t="0" r="1905" b="63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8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5121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79C1329B" w14:textId="77777777" w:rsidTr="00C100C9">
        <w:tc>
          <w:tcPr>
            <w:tcW w:w="10070" w:type="dxa"/>
            <w:vAlign w:val="center"/>
          </w:tcPr>
          <w:p w14:paraId="1DE1C7F8" w14:textId="77777777" w:rsidR="00554E23" w:rsidRPr="00FE2008" w:rsidRDefault="00FE2008" w:rsidP="00FE200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  <w:tr w:rsidR="00BE3A9D" w:rsidRPr="00557402" w14:paraId="20ED11A0" w14:textId="77777777" w:rsidTr="00C100C9">
        <w:tc>
          <w:tcPr>
            <w:tcW w:w="10070" w:type="dxa"/>
          </w:tcPr>
          <w:p w14:paraId="03BF6963" w14:textId="77777777" w:rsidR="00BE3A9D" w:rsidRPr="00557402" w:rsidRDefault="00BE3A9D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Рис. 5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. Анализ и прогнозирование технического состояния по температурным параметрам (EGT1 и EGT2) ГТД с применением доработанной модели RNN:</w:t>
            </w:r>
          </w:p>
          <w:p w14:paraId="613A9EDB" w14:textId="77777777" w:rsidR="00BE3A9D" w:rsidRPr="00557402" w:rsidRDefault="00BE3A9D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температурных параметров (EGT1 и EGT2) во времени;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график отклонений прогнозов температурных параметров;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карта распределения температур (EGT1);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тепловая карта временных изменений температур (EGT2)</w:t>
            </w:r>
          </w:p>
        </w:tc>
      </w:tr>
      <w:tr w:rsidR="00BE3A9D" w:rsidRPr="004C4AD0" w14:paraId="595D3333" w14:textId="77777777" w:rsidTr="00C100C9">
        <w:tc>
          <w:tcPr>
            <w:tcW w:w="10070" w:type="dxa"/>
          </w:tcPr>
          <w:p w14:paraId="41C9E757" w14:textId="77777777" w:rsidR="00BE3A9D" w:rsidRPr="00557402" w:rsidRDefault="00BE3A9D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Fig. 5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Analysis and forecasting of technical condition by temperature parameters (EGT1 and EGT2) of GTE using the </w:t>
            </w:r>
            <w:proofErr w:type="spellStart"/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finalised</w:t>
            </w:r>
            <w:proofErr w:type="spellEnd"/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RNN model:</w:t>
            </w:r>
          </w:p>
          <w:p w14:paraId="79BCC1A1" w14:textId="77777777" w:rsidR="00BE3A9D" w:rsidRPr="00557402" w:rsidRDefault="00BE3A9D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dynamics of temperature parameters (EGT1 and EGT2) over time;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graph of deviations of temperature parameter forecasts;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heat map of temperature distribution (EGT1);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heat map of temporal temperature changes (EGT2)</w:t>
            </w:r>
          </w:p>
        </w:tc>
      </w:tr>
    </w:tbl>
    <w:p w14:paraId="67821327" w14:textId="77777777" w:rsidR="00BE3A9D" w:rsidRPr="00557402" w:rsidRDefault="00BE3A9D" w:rsidP="00C100C9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a3"/>
        <w:tblW w:w="0" w:type="auto"/>
        <w:tblInd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554E23" w:rsidRPr="00557402" w14:paraId="329F4590" w14:textId="77777777" w:rsidTr="00C100C9">
        <w:tc>
          <w:tcPr>
            <w:tcW w:w="10070" w:type="dxa"/>
          </w:tcPr>
          <w:p w14:paraId="0425A107" w14:textId="77777777" w:rsidR="00554E23" w:rsidRPr="00557402" w:rsidRDefault="00554E23" w:rsidP="003D2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CB31BCB" wp14:editId="4E3DEC20">
                  <wp:extent cx="6241433" cy="3456000"/>
                  <wp:effectExtent l="0" t="0" r="698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5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1433" cy="34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5FFE4E55" w14:textId="77777777" w:rsidTr="00C100C9">
        <w:tc>
          <w:tcPr>
            <w:tcW w:w="10070" w:type="dxa"/>
          </w:tcPr>
          <w:p w14:paraId="233C6BBF" w14:textId="77777777" w:rsidR="00554E23" w:rsidRPr="00557402" w:rsidRDefault="00554E23" w:rsidP="003D276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а)</w:t>
            </w:r>
          </w:p>
        </w:tc>
      </w:tr>
      <w:tr w:rsidR="00554E23" w:rsidRPr="00557402" w14:paraId="14A20AD9" w14:textId="77777777" w:rsidTr="00C100C9">
        <w:tc>
          <w:tcPr>
            <w:tcW w:w="10070" w:type="dxa"/>
          </w:tcPr>
          <w:p w14:paraId="3A100BD0" w14:textId="77777777" w:rsidR="00554E23" w:rsidRPr="00557402" w:rsidRDefault="00554E23" w:rsidP="003D276A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740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985600" wp14:editId="472817B0">
                  <wp:extent cx="5760235" cy="3600000"/>
                  <wp:effectExtent l="0" t="0" r="0" b="63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6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235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7DCA9F57" w14:textId="77777777" w:rsidTr="00C100C9">
        <w:tc>
          <w:tcPr>
            <w:tcW w:w="10070" w:type="dxa"/>
          </w:tcPr>
          <w:p w14:paraId="2786E9F8" w14:textId="77777777" w:rsidR="00554E23" w:rsidRPr="00557402" w:rsidRDefault="00554E23" w:rsidP="003D27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б)</w:t>
            </w:r>
          </w:p>
        </w:tc>
      </w:tr>
      <w:tr w:rsidR="00554E23" w:rsidRPr="00557402" w14:paraId="4AC7B1AC" w14:textId="77777777" w:rsidTr="00C100C9">
        <w:tc>
          <w:tcPr>
            <w:tcW w:w="10070" w:type="dxa"/>
          </w:tcPr>
          <w:p w14:paraId="614FBB0C" w14:textId="77777777" w:rsidR="00554E23" w:rsidRPr="00557402" w:rsidRDefault="00554E23" w:rsidP="003D276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821A509" wp14:editId="6DC52BE6">
                  <wp:extent cx="5760235" cy="3600000"/>
                  <wp:effectExtent l="0" t="0" r="0" b="63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7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235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6641875E" w14:textId="77777777" w:rsidTr="00C100C9">
        <w:tc>
          <w:tcPr>
            <w:tcW w:w="10070" w:type="dxa"/>
          </w:tcPr>
          <w:p w14:paraId="69F7E60E" w14:textId="77777777" w:rsidR="00554E23" w:rsidRPr="00557402" w:rsidRDefault="00554E23" w:rsidP="003D27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в)</w:t>
            </w:r>
          </w:p>
        </w:tc>
      </w:tr>
      <w:tr w:rsidR="00554E23" w:rsidRPr="00557402" w14:paraId="58EC528D" w14:textId="77777777" w:rsidTr="00C100C9">
        <w:tc>
          <w:tcPr>
            <w:tcW w:w="10070" w:type="dxa"/>
          </w:tcPr>
          <w:p w14:paraId="7AF30AA5" w14:textId="77777777" w:rsidR="00554E23" w:rsidRPr="00557402" w:rsidRDefault="00554E23" w:rsidP="003D276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320A65" wp14:editId="5AC597A3">
                  <wp:extent cx="6257693" cy="31320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8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693" cy="31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7CD924C9" w14:textId="77777777" w:rsidTr="00C100C9">
        <w:tc>
          <w:tcPr>
            <w:tcW w:w="10070" w:type="dxa"/>
          </w:tcPr>
          <w:p w14:paraId="7D27D9BD" w14:textId="77777777" w:rsidR="00554E23" w:rsidRPr="00557402" w:rsidRDefault="00554E23" w:rsidP="003D27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г)</w:t>
            </w:r>
          </w:p>
        </w:tc>
      </w:tr>
      <w:tr w:rsidR="00C100C9" w:rsidRPr="00557402" w14:paraId="7A0D8640" w14:textId="77777777" w:rsidTr="00C100C9">
        <w:tc>
          <w:tcPr>
            <w:tcW w:w="10070" w:type="dxa"/>
          </w:tcPr>
          <w:p w14:paraId="31654069" w14:textId="77777777" w:rsidR="00C100C9" w:rsidRPr="00557402" w:rsidRDefault="00C100C9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Рис. 5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. Анализ и прогнозирование технического состояния по температурным параметрам (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EGT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1 и 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EGT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2) ГТД с применением доработанной модели 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LSTM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464CCB2" w14:textId="77777777" w:rsidR="00C100C9" w:rsidRPr="00557402" w:rsidRDefault="00C100C9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температурных параметров (EGT1 и EGT2) во времени;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график отклонений прогнозов температурных параметров;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карта распределения температур (EGT1);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тепловая карта временных изменений температур (EGT2)</w:t>
            </w:r>
          </w:p>
        </w:tc>
      </w:tr>
      <w:tr w:rsidR="00C100C9" w:rsidRPr="004C4AD0" w14:paraId="0059F3A0" w14:textId="77777777" w:rsidTr="00C100C9">
        <w:tc>
          <w:tcPr>
            <w:tcW w:w="10070" w:type="dxa"/>
          </w:tcPr>
          <w:p w14:paraId="73E4514A" w14:textId="77777777" w:rsidR="00C100C9" w:rsidRPr="00557402" w:rsidRDefault="00C100C9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Fig. 5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Analysis and forecasting of technical condition by temperature parameters (EGT1 and EGT2) of GTE using the </w:t>
            </w:r>
            <w:proofErr w:type="spellStart"/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finalised</w:t>
            </w:r>
            <w:proofErr w:type="spellEnd"/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LSTM model:</w:t>
            </w:r>
          </w:p>
          <w:p w14:paraId="190F7075" w14:textId="77777777" w:rsidR="00C100C9" w:rsidRPr="00557402" w:rsidRDefault="00C100C9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dynamics of temperature parameters (EGT1 and EGT2) over time;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graph of deviations of temperature parameter forecasts;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heat map of temperature distribution (EGT1);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heat map of 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temporal temperature changes (EGT2)</w:t>
            </w:r>
          </w:p>
        </w:tc>
      </w:tr>
    </w:tbl>
    <w:p w14:paraId="15E400AB" w14:textId="77777777" w:rsidR="00554E23" w:rsidRPr="00557402" w:rsidRDefault="00554E23" w:rsidP="00C100C9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a3"/>
        <w:tblW w:w="0" w:type="auto"/>
        <w:tblInd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554E23" w:rsidRPr="00557402" w14:paraId="2C93F28E" w14:textId="77777777" w:rsidTr="00CA4699">
        <w:tc>
          <w:tcPr>
            <w:tcW w:w="10070" w:type="dxa"/>
          </w:tcPr>
          <w:p w14:paraId="66FA54CC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5724F9" wp14:editId="4F325FB7">
                  <wp:extent cx="6257693" cy="31320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9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693" cy="31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4B7EF156" w14:textId="77777777" w:rsidTr="00CA4699">
        <w:tc>
          <w:tcPr>
            <w:tcW w:w="10070" w:type="dxa"/>
          </w:tcPr>
          <w:p w14:paraId="42CCF279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а)</w:t>
            </w:r>
          </w:p>
        </w:tc>
      </w:tr>
      <w:tr w:rsidR="00554E23" w:rsidRPr="00557402" w14:paraId="11AE4936" w14:textId="77777777" w:rsidTr="00CA4699">
        <w:tc>
          <w:tcPr>
            <w:tcW w:w="10070" w:type="dxa"/>
          </w:tcPr>
          <w:p w14:paraId="5FFD40DD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740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8EC19A" wp14:editId="31A60DC8">
                  <wp:extent cx="5760235" cy="3600000"/>
                  <wp:effectExtent l="0" t="0" r="0" b="63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1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235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0DA48D13" w14:textId="77777777" w:rsidTr="00CA4699">
        <w:tc>
          <w:tcPr>
            <w:tcW w:w="10070" w:type="dxa"/>
          </w:tcPr>
          <w:p w14:paraId="663B57CF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б)</w:t>
            </w:r>
          </w:p>
        </w:tc>
      </w:tr>
      <w:tr w:rsidR="00554E23" w:rsidRPr="00557402" w14:paraId="2364D0F5" w14:textId="77777777" w:rsidTr="00CA4699">
        <w:tc>
          <w:tcPr>
            <w:tcW w:w="10070" w:type="dxa"/>
          </w:tcPr>
          <w:p w14:paraId="7CC4C274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A6B8D85" wp14:editId="1B20F552">
                  <wp:extent cx="5760235" cy="3600000"/>
                  <wp:effectExtent l="0" t="0" r="0" b="63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11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235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3A8E8675" w14:textId="77777777" w:rsidTr="00CA4699">
        <w:tc>
          <w:tcPr>
            <w:tcW w:w="10070" w:type="dxa"/>
          </w:tcPr>
          <w:p w14:paraId="6DB1015F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в)</w:t>
            </w:r>
          </w:p>
        </w:tc>
      </w:tr>
      <w:tr w:rsidR="00554E23" w:rsidRPr="00557402" w14:paraId="2525CA66" w14:textId="77777777" w:rsidTr="00CA4699">
        <w:tc>
          <w:tcPr>
            <w:tcW w:w="10070" w:type="dxa"/>
          </w:tcPr>
          <w:p w14:paraId="08C9148B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7001A3" wp14:editId="15FBA28F">
                  <wp:extent cx="5675121" cy="3600000"/>
                  <wp:effectExtent l="0" t="0" r="1905" b="63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1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5121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6818D8AC" w14:textId="77777777" w:rsidTr="00CA4699">
        <w:tc>
          <w:tcPr>
            <w:tcW w:w="10070" w:type="dxa"/>
          </w:tcPr>
          <w:p w14:paraId="35D283D8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г)</w:t>
            </w:r>
          </w:p>
        </w:tc>
      </w:tr>
      <w:tr w:rsidR="00C100C9" w:rsidRPr="00557402" w14:paraId="6EFF297D" w14:textId="77777777" w:rsidTr="00CA4699">
        <w:tc>
          <w:tcPr>
            <w:tcW w:w="10070" w:type="dxa"/>
          </w:tcPr>
          <w:p w14:paraId="1C3D2B35" w14:textId="77777777" w:rsidR="00C100C9" w:rsidRPr="00557402" w:rsidRDefault="00C100C9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Рис. 5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. Анализ и прогнозирование технического состояния по параметрам частот вращения роторов (N11, N12, N21, N22) ГТД с применением доработанной модели RNN:</w:t>
            </w:r>
          </w:p>
          <w:p w14:paraId="71AF593B" w14:textId="77777777" w:rsidR="00C100C9" w:rsidRPr="00557402" w:rsidRDefault="00C100C9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b/>
                <w:bCs/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параметров частот вращения роторов (n11, n12, n21, n22) во времени;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график отклонений прогнозов частот вращения роторов;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карта распределения частот вращения (n11);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тепловая карта временных изменений частот вращения (n21)</w:t>
            </w:r>
          </w:p>
        </w:tc>
      </w:tr>
      <w:tr w:rsidR="00C100C9" w:rsidRPr="004C4AD0" w14:paraId="2E259408" w14:textId="77777777" w:rsidTr="00CA4699">
        <w:trPr>
          <w:trHeight w:val="67"/>
        </w:trPr>
        <w:tc>
          <w:tcPr>
            <w:tcW w:w="10070" w:type="dxa"/>
          </w:tcPr>
          <w:p w14:paraId="4DE78065" w14:textId="77777777" w:rsidR="00C100C9" w:rsidRPr="00557402" w:rsidRDefault="00C100C9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Fig. 5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Analysis and forecasting of technical condition by rotor speed parameters (N11, N12, N21, N22) of GTE with application of the modified RNN model:</w:t>
            </w:r>
          </w:p>
          <w:p w14:paraId="45357064" w14:textId="77777777" w:rsidR="00C100C9" w:rsidRPr="00557402" w:rsidRDefault="00C100C9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dynamics of the parameters of rotor rotation frequencies (n11, n12, n21, n22) over time;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graph of deviations of rotor speed forecasts;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heat map of rotation frequency distribution (n11);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heat map of temporal changes in rotation frequencies (n21)</w:t>
            </w:r>
          </w:p>
        </w:tc>
      </w:tr>
    </w:tbl>
    <w:p w14:paraId="72ACB95D" w14:textId="77777777" w:rsidR="00554E23" w:rsidRPr="00557402" w:rsidRDefault="00554E23" w:rsidP="00C100C9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a3"/>
        <w:tblW w:w="0" w:type="auto"/>
        <w:tblInd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554E23" w:rsidRPr="00557402" w14:paraId="0951681B" w14:textId="77777777" w:rsidTr="00C31CD6">
        <w:tc>
          <w:tcPr>
            <w:tcW w:w="10070" w:type="dxa"/>
          </w:tcPr>
          <w:p w14:paraId="67502968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980157" wp14:editId="6F786C0D">
                  <wp:extent cx="6257693" cy="31320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9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693" cy="31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6F4DEC49" w14:textId="77777777" w:rsidTr="00C31CD6">
        <w:tc>
          <w:tcPr>
            <w:tcW w:w="10070" w:type="dxa"/>
          </w:tcPr>
          <w:p w14:paraId="131387D0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а)</w:t>
            </w:r>
          </w:p>
        </w:tc>
      </w:tr>
      <w:tr w:rsidR="00554E23" w:rsidRPr="00557402" w14:paraId="7B811971" w14:textId="77777777" w:rsidTr="00C31CD6">
        <w:tc>
          <w:tcPr>
            <w:tcW w:w="10070" w:type="dxa"/>
          </w:tcPr>
          <w:p w14:paraId="1B6E8F6D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740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D61BE4" wp14:editId="25F8ECB2">
                  <wp:extent cx="5760235" cy="3600000"/>
                  <wp:effectExtent l="0" t="0" r="0" b="63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10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235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5533A415" w14:textId="77777777" w:rsidTr="00C31CD6">
        <w:tc>
          <w:tcPr>
            <w:tcW w:w="10070" w:type="dxa"/>
          </w:tcPr>
          <w:p w14:paraId="22BA03E1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б)</w:t>
            </w:r>
          </w:p>
        </w:tc>
      </w:tr>
      <w:tr w:rsidR="00554E23" w:rsidRPr="00557402" w14:paraId="30C45BA3" w14:textId="77777777" w:rsidTr="00C31CD6">
        <w:tc>
          <w:tcPr>
            <w:tcW w:w="10070" w:type="dxa"/>
          </w:tcPr>
          <w:p w14:paraId="392A8F33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99D2DAC" wp14:editId="7DEE047C">
                  <wp:extent cx="5760235" cy="3600000"/>
                  <wp:effectExtent l="0" t="0" r="0" b="63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11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235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27220163" w14:textId="77777777" w:rsidTr="00C31CD6">
        <w:tc>
          <w:tcPr>
            <w:tcW w:w="10070" w:type="dxa"/>
          </w:tcPr>
          <w:p w14:paraId="77FC5A52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в)</w:t>
            </w:r>
          </w:p>
        </w:tc>
      </w:tr>
      <w:tr w:rsidR="00554E23" w:rsidRPr="00557402" w14:paraId="22E0954E" w14:textId="77777777" w:rsidTr="00C31CD6">
        <w:tc>
          <w:tcPr>
            <w:tcW w:w="10070" w:type="dxa"/>
          </w:tcPr>
          <w:p w14:paraId="5E9C07B5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2F038E" wp14:editId="39A837D4">
                  <wp:extent cx="6257693" cy="31320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1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693" cy="31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E23" w:rsidRPr="00557402" w14:paraId="6EBF1DD5" w14:textId="77777777" w:rsidTr="00C31CD6">
        <w:tc>
          <w:tcPr>
            <w:tcW w:w="10070" w:type="dxa"/>
          </w:tcPr>
          <w:p w14:paraId="1CCC900E" w14:textId="77777777" w:rsidR="00554E23" w:rsidRPr="00557402" w:rsidRDefault="00554E23" w:rsidP="00B25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г)</w:t>
            </w:r>
          </w:p>
        </w:tc>
      </w:tr>
      <w:tr w:rsidR="009218E1" w:rsidRPr="00557402" w14:paraId="50FD7DBB" w14:textId="77777777" w:rsidTr="00C31CD6">
        <w:tc>
          <w:tcPr>
            <w:tcW w:w="10070" w:type="dxa"/>
          </w:tcPr>
          <w:p w14:paraId="34E86FC9" w14:textId="77777777" w:rsidR="009218E1" w:rsidRPr="00557402" w:rsidRDefault="009218E1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Рис. 5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. Анализ и прогнозирование технического состояния по параметрам частот вращения роторов (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11, 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12, 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21, 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22) ГТД с применением доработанной модели 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LSTM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4155227" w14:textId="77777777" w:rsidR="009218E1" w:rsidRPr="00557402" w:rsidRDefault="009218E1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частот вращения роторов (n11, n12, n21, n22) во времени;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график отклонений прогнозов частот вращения роторов;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b/>
                <w:bCs/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карта распределения частот вращения (n12);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57402">
              <w:rPr>
                <w:sz w:val="24"/>
                <w:szCs w:val="24"/>
              </w:rPr>
              <w:t xml:space="preserve"> </w:t>
            </w:r>
            <w:r w:rsidRPr="00557402">
              <w:rPr>
                <w:rFonts w:ascii="Times New Roman" w:hAnsi="Times New Roman" w:cs="Times New Roman"/>
                <w:sz w:val="24"/>
                <w:szCs w:val="24"/>
              </w:rPr>
              <w:t>тепловая карта временных изменений частот вращения (n22)</w:t>
            </w:r>
          </w:p>
        </w:tc>
      </w:tr>
      <w:tr w:rsidR="009218E1" w:rsidRPr="004C4AD0" w14:paraId="0D836C4E" w14:textId="77777777" w:rsidTr="00C31CD6">
        <w:tc>
          <w:tcPr>
            <w:tcW w:w="10070" w:type="dxa"/>
          </w:tcPr>
          <w:p w14:paraId="27CD476D" w14:textId="77777777" w:rsidR="009218E1" w:rsidRPr="00557402" w:rsidRDefault="009218E1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Fig. 5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****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Analysis and forecasting of technical condition by rotor speed parameters (N11, N12, N21, N22) of GTE using the modified LSTM model:</w:t>
            </w:r>
          </w:p>
          <w:p w14:paraId="0939E7EF" w14:textId="77777777" w:rsidR="009218E1" w:rsidRPr="00557402" w:rsidRDefault="009218E1" w:rsidP="005A1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dynamics of rotor rotation frequencies (n11, n12, n21, n22) over time;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graph of deviations of rotor speed forecasts;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heat map of rotation frequency distribution (n12); </w:t>
            </w:r>
            <w:r w:rsidRPr="00557402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heat map of temporal </w:t>
            </w:r>
            <w:r w:rsidRPr="00557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changes in rotation frequencies (n22)</w:t>
            </w:r>
          </w:p>
        </w:tc>
      </w:tr>
    </w:tbl>
    <w:p w14:paraId="05DEB3D2" w14:textId="77777777" w:rsidR="00554E23" w:rsidRPr="00557402" w:rsidRDefault="00554E23">
      <w:pPr>
        <w:rPr>
          <w:sz w:val="24"/>
          <w:szCs w:val="24"/>
          <w:lang w:val="en-US"/>
        </w:rPr>
      </w:pPr>
    </w:p>
    <w:p w14:paraId="4BA53DB4" w14:textId="77777777" w:rsidR="00557402" w:rsidRPr="00557402" w:rsidRDefault="00557402">
      <w:pPr>
        <w:rPr>
          <w:sz w:val="24"/>
          <w:szCs w:val="24"/>
          <w:lang w:val="en-US"/>
        </w:rPr>
      </w:pPr>
    </w:p>
    <w:sectPr w:rsidR="00557402" w:rsidRPr="00557402" w:rsidSect="00EC68A0">
      <w:pgSz w:w="11906" w:h="16838"/>
      <w:pgMar w:top="1588" w:right="992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98081" w14:textId="77777777" w:rsidR="00865AAD" w:rsidRDefault="00865AAD" w:rsidP="00554E23">
      <w:pPr>
        <w:spacing w:after="0" w:line="240" w:lineRule="auto"/>
      </w:pPr>
      <w:r>
        <w:separator/>
      </w:r>
    </w:p>
  </w:endnote>
  <w:endnote w:type="continuationSeparator" w:id="0">
    <w:p w14:paraId="07AE2870" w14:textId="77777777" w:rsidR="00865AAD" w:rsidRDefault="00865AAD" w:rsidP="0055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D69D7" w14:textId="77777777" w:rsidR="00865AAD" w:rsidRDefault="00865AAD" w:rsidP="00554E23">
      <w:pPr>
        <w:spacing w:after="0" w:line="240" w:lineRule="auto"/>
      </w:pPr>
      <w:r>
        <w:separator/>
      </w:r>
    </w:p>
  </w:footnote>
  <w:footnote w:type="continuationSeparator" w:id="0">
    <w:p w14:paraId="6D9BC96C" w14:textId="77777777" w:rsidR="00865AAD" w:rsidRDefault="00865AAD" w:rsidP="00554E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4E23"/>
    <w:rsid w:val="003140B7"/>
    <w:rsid w:val="003C2111"/>
    <w:rsid w:val="003D276A"/>
    <w:rsid w:val="00476E1A"/>
    <w:rsid w:val="004C2736"/>
    <w:rsid w:val="004C4AD0"/>
    <w:rsid w:val="00554E23"/>
    <w:rsid w:val="00557402"/>
    <w:rsid w:val="005C603B"/>
    <w:rsid w:val="00644120"/>
    <w:rsid w:val="007A0111"/>
    <w:rsid w:val="00865AAD"/>
    <w:rsid w:val="008743FB"/>
    <w:rsid w:val="009218E1"/>
    <w:rsid w:val="00966545"/>
    <w:rsid w:val="009B4B3F"/>
    <w:rsid w:val="00B01073"/>
    <w:rsid w:val="00B03B7E"/>
    <w:rsid w:val="00B25EA8"/>
    <w:rsid w:val="00B53F0B"/>
    <w:rsid w:val="00B607CE"/>
    <w:rsid w:val="00BE3A9D"/>
    <w:rsid w:val="00C100C9"/>
    <w:rsid w:val="00C31CD6"/>
    <w:rsid w:val="00CA4699"/>
    <w:rsid w:val="00D758D5"/>
    <w:rsid w:val="00E62F20"/>
    <w:rsid w:val="00E70E62"/>
    <w:rsid w:val="00E814DD"/>
    <w:rsid w:val="00EC68A0"/>
    <w:rsid w:val="00EE432E"/>
    <w:rsid w:val="00EF5BAF"/>
    <w:rsid w:val="00FC097E"/>
    <w:rsid w:val="00FE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B792"/>
  <w15:docId w15:val="{E1812B8C-EFAA-4D4F-A93E-57AF10FF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E23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E2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6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8A0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header"/>
    <w:basedOn w:val="a"/>
    <w:link w:val="a7"/>
    <w:uiPriority w:val="99"/>
    <w:unhideWhenUsed/>
    <w:rsid w:val="007A0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0111"/>
    <w:rPr>
      <w:kern w:val="0"/>
      <w:sz w:val="22"/>
      <w:szCs w:val="22"/>
      <w14:ligatures w14:val="none"/>
    </w:rPr>
  </w:style>
  <w:style w:type="paragraph" w:styleId="a8">
    <w:name w:val="footer"/>
    <w:basedOn w:val="a"/>
    <w:link w:val="a9"/>
    <w:uiPriority w:val="99"/>
    <w:unhideWhenUsed/>
    <w:rsid w:val="007A0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011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Irina</cp:lastModifiedBy>
  <cp:revision>8</cp:revision>
  <dcterms:created xsi:type="dcterms:W3CDTF">2024-10-24T07:54:00Z</dcterms:created>
  <dcterms:modified xsi:type="dcterms:W3CDTF">2024-10-30T09:36:00Z</dcterms:modified>
</cp:coreProperties>
</file>